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1733C7" w14:textId="74B82FBB" w:rsidR="00D23709" w:rsidRDefault="00D23709" w:rsidP="00D23709">
      <w:pPr>
        <w:pStyle w:val="p1"/>
        <w:rPr>
          <w:rFonts w:ascii="Verdana" w:hAnsi="Verdana"/>
          <w:sz w:val="20"/>
          <w:szCs w:val="20"/>
        </w:rPr>
      </w:pPr>
      <w:r w:rsidRPr="00D23709">
        <w:rPr>
          <w:rFonts w:ascii="Verdana" w:hAnsi="Verdana"/>
          <w:sz w:val="20"/>
          <w:szCs w:val="20"/>
        </w:rPr>
        <w:t>Vprašanja STA o neskladju z načelom enakosti volilne pravice občini Sveta Trojica v Slovenskih goricah</w:t>
      </w:r>
    </w:p>
    <w:p w14:paraId="1079AAE6" w14:textId="216D2F31" w:rsidR="00D23709" w:rsidRDefault="00D23709" w:rsidP="00D23709">
      <w:pPr>
        <w:pStyle w:val="p1"/>
        <w:rPr>
          <w:rFonts w:ascii="Verdana" w:hAnsi="Verdana"/>
          <w:sz w:val="20"/>
          <w:szCs w:val="20"/>
        </w:rPr>
      </w:pPr>
      <w:r w:rsidRPr="00D23709">
        <w:rPr>
          <w:rFonts w:ascii="Verdana" w:hAnsi="Verdana"/>
          <w:sz w:val="20"/>
          <w:szCs w:val="20"/>
        </w:rPr>
        <w:t>vit &lt;vit@sta.si&gt;</w:t>
      </w:r>
    </w:p>
    <w:p w14:paraId="75C2F240" w14:textId="0BFD5384" w:rsidR="00D23709" w:rsidRDefault="00D23709" w:rsidP="00D23709">
      <w:pPr>
        <w:pStyle w:val="p1"/>
        <w:rPr>
          <w:rFonts w:ascii="Verdana" w:hAnsi="Verdana"/>
          <w:sz w:val="20"/>
          <w:szCs w:val="20"/>
        </w:rPr>
      </w:pPr>
      <w:r>
        <w:rPr>
          <w:rFonts w:ascii="Verdana" w:hAnsi="Verdana"/>
          <w:sz w:val="20"/>
          <w:szCs w:val="20"/>
        </w:rPr>
        <w:t>Lepo pozdravljeni!</w:t>
      </w:r>
      <w:r>
        <w:rPr>
          <w:rFonts w:ascii="Verdana" w:hAnsi="Verdana"/>
          <w:sz w:val="20"/>
          <w:szCs w:val="20"/>
        </w:rPr>
        <w:br/>
        <w:t xml:space="preserve">Pripravljam prispevek in </w:t>
      </w:r>
      <w:r>
        <w:rPr>
          <w:rStyle w:val="Krepko"/>
          <w:rFonts w:ascii="Verdana" w:hAnsi="Verdana"/>
          <w:sz w:val="20"/>
          <w:szCs w:val="20"/>
        </w:rPr>
        <w:t>prosim za odgovore.</w:t>
      </w:r>
    </w:p>
    <w:p w14:paraId="52D46979" w14:textId="77777777" w:rsidR="00D23709" w:rsidRDefault="00D23709" w:rsidP="00D23709">
      <w:pPr>
        <w:pStyle w:val="p1"/>
        <w:rPr>
          <w:rFonts w:ascii="Verdana" w:hAnsi="Verdana"/>
          <w:sz w:val="20"/>
          <w:szCs w:val="20"/>
        </w:rPr>
      </w:pPr>
      <w:r>
        <w:rPr>
          <w:rFonts w:ascii="Verdana" w:hAnsi="Verdana"/>
          <w:sz w:val="20"/>
          <w:szCs w:val="20"/>
        </w:rPr>
        <w:t>Ministrstvo za javno upravo je med pripravo sprememb Zakona o lokalnih volitvah jeseni 2023 opravilo analizo volilnih enot v slovenskih občinah.</w:t>
      </w:r>
    </w:p>
    <w:p w14:paraId="39DF3A46" w14:textId="77777777" w:rsidR="00D23709" w:rsidRDefault="00D23709" w:rsidP="00D23709">
      <w:pPr>
        <w:pStyle w:val="p1"/>
        <w:rPr>
          <w:rFonts w:ascii="Verdana" w:hAnsi="Verdana"/>
          <w:sz w:val="20"/>
          <w:szCs w:val="20"/>
        </w:rPr>
      </w:pPr>
      <w:r>
        <w:rPr>
          <w:rFonts w:ascii="Verdana" w:hAnsi="Verdana"/>
          <w:sz w:val="20"/>
          <w:szCs w:val="20"/>
        </w:rPr>
        <w:t>V nekaterih so opazili neskladja z načelom enakosti volilne pravice.</w:t>
      </w:r>
    </w:p>
    <w:p w14:paraId="43CB57CF" w14:textId="77777777" w:rsidR="00D23709" w:rsidRDefault="00D23709" w:rsidP="00D23709">
      <w:pPr>
        <w:pStyle w:val="p1"/>
        <w:rPr>
          <w:rFonts w:ascii="Verdana" w:hAnsi="Verdana"/>
          <w:sz w:val="20"/>
          <w:szCs w:val="20"/>
        </w:rPr>
      </w:pPr>
      <w:r>
        <w:rPr>
          <w:rFonts w:ascii="Verdana" w:hAnsi="Verdana"/>
          <w:sz w:val="20"/>
          <w:szCs w:val="20"/>
        </w:rPr>
        <w:t>To pomeni, da volilne enote niso bile določene tako, da bi imeli vsi volivci enako vrednost glasu. Ministrstvo poudarja, da je neustavno določiti volilne enote tako, da bi imela ena enota večjo težo kot druga.</w:t>
      </w:r>
    </w:p>
    <w:p w14:paraId="6AF48BDE" w14:textId="77777777" w:rsidR="00D23709" w:rsidRDefault="00D23709" w:rsidP="00D23709">
      <w:pPr>
        <w:pStyle w:val="p1"/>
        <w:rPr>
          <w:rFonts w:ascii="Verdana" w:hAnsi="Verdana"/>
          <w:sz w:val="20"/>
          <w:szCs w:val="20"/>
        </w:rPr>
      </w:pPr>
      <w:r>
        <w:rPr>
          <w:rFonts w:ascii="Verdana" w:hAnsi="Verdana"/>
          <w:sz w:val="20"/>
          <w:szCs w:val="20"/>
        </w:rPr>
        <w:t> </w:t>
      </w:r>
    </w:p>
    <w:p w14:paraId="42A6C486" w14:textId="77777777" w:rsidR="00D23709" w:rsidRDefault="00D23709" w:rsidP="00D23709">
      <w:pPr>
        <w:pStyle w:val="p1"/>
        <w:rPr>
          <w:rFonts w:ascii="Verdana" w:hAnsi="Verdana"/>
          <w:sz w:val="20"/>
          <w:szCs w:val="20"/>
        </w:rPr>
      </w:pPr>
      <w:r>
        <w:rPr>
          <w:rFonts w:ascii="Verdana" w:hAnsi="Verdana"/>
          <w:sz w:val="20"/>
          <w:szCs w:val="20"/>
        </w:rPr>
        <w:t>Ugotovili so, da se tudi v vaši občini ni spoštovalo načelo enakosti volilne pravice pri določitvi volilnih enot za volitve v občinski svet leta 2022, zato so vas pozvali k ukrepom. Tiste občine, ki po več pozivih niso ukrepale - bilo jih je deset - so junija 2024 ponovno opomnili.</w:t>
      </w:r>
    </w:p>
    <w:p w14:paraId="12CE32B5" w14:textId="77777777" w:rsidR="00D23709" w:rsidRDefault="00D23709" w:rsidP="00D23709">
      <w:pPr>
        <w:pStyle w:val="p1"/>
        <w:rPr>
          <w:rFonts w:ascii="Verdana" w:hAnsi="Verdana"/>
          <w:sz w:val="20"/>
          <w:szCs w:val="20"/>
        </w:rPr>
      </w:pPr>
      <w:r>
        <w:rPr>
          <w:rFonts w:ascii="Verdana" w:hAnsi="Verdana"/>
          <w:sz w:val="20"/>
          <w:szCs w:val="20"/>
        </w:rPr>
        <w:t> </w:t>
      </w:r>
    </w:p>
    <w:p w14:paraId="0B7BFE0F" w14:textId="77777777" w:rsidR="00D23709" w:rsidRDefault="00D23709" w:rsidP="00D23709">
      <w:pPr>
        <w:pStyle w:val="p1"/>
        <w:rPr>
          <w:rFonts w:ascii="Verdana" w:hAnsi="Verdana"/>
          <w:sz w:val="20"/>
          <w:szCs w:val="20"/>
        </w:rPr>
      </w:pPr>
      <w:r>
        <w:rPr>
          <w:rStyle w:val="Krepko"/>
          <w:rFonts w:ascii="Verdana" w:hAnsi="Verdana"/>
          <w:sz w:val="20"/>
          <w:szCs w:val="20"/>
        </w:rPr>
        <w:t>Med temi desetimi občinami v Sloveniji je tudi vaša, pa me zanima:</w:t>
      </w:r>
    </w:p>
    <w:p w14:paraId="2ECE30AF" w14:textId="77777777" w:rsidR="00D23709" w:rsidRDefault="00D23709" w:rsidP="00D23709">
      <w:pPr>
        <w:pStyle w:val="li2"/>
        <w:numPr>
          <w:ilvl w:val="0"/>
          <w:numId w:val="1"/>
        </w:numPr>
        <w:rPr>
          <w:rFonts w:ascii="Verdana" w:eastAsia="Times New Roman" w:hAnsi="Verdana"/>
          <w:sz w:val="20"/>
          <w:szCs w:val="20"/>
        </w:rPr>
      </w:pPr>
      <w:r>
        <w:rPr>
          <w:rStyle w:val="s1"/>
          <w:rFonts w:ascii="Verdana" w:eastAsia="Times New Roman" w:hAnsi="Verdana"/>
          <w:sz w:val="20"/>
          <w:szCs w:val="20"/>
        </w:rPr>
        <w:t>zakaj do zdaj niste ukrepali?</w:t>
      </w:r>
    </w:p>
    <w:p w14:paraId="372E7BFF" w14:textId="77777777" w:rsidR="00D23709" w:rsidRDefault="00D23709" w:rsidP="00D23709">
      <w:pPr>
        <w:pStyle w:val="p1"/>
        <w:rPr>
          <w:rFonts w:ascii="Verdana" w:hAnsi="Verdana"/>
          <w:sz w:val="20"/>
          <w:szCs w:val="20"/>
        </w:rPr>
      </w:pPr>
      <w:r>
        <w:rPr>
          <w:rFonts w:ascii="Verdana" w:hAnsi="Verdana"/>
          <w:sz w:val="20"/>
          <w:szCs w:val="20"/>
        </w:rPr>
        <w:t>- Do uskladitve občinskih predpisov mora po navedbah omenjenega ministrstva priti najkasneje do spomladi 2025 - kdaj boste torej začeli z ukrepi, da to nepravilnost popravite?</w:t>
      </w:r>
    </w:p>
    <w:p w14:paraId="0D57B7FD" w14:textId="77777777" w:rsidR="00D23709" w:rsidRDefault="00D23709" w:rsidP="00D23709">
      <w:pPr>
        <w:pStyle w:val="li2"/>
        <w:numPr>
          <w:ilvl w:val="0"/>
          <w:numId w:val="2"/>
        </w:numPr>
        <w:rPr>
          <w:rFonts w:ascii="Verdana" w:eastAsia="Times New Roman" w:hAnsi="Verdana"/>
          <w:sz w:val="20"/>
          <w:szCs w:val="20"/>
        </w:rPr>
      </w:pPr>
      <w:r>
        <w:rPr>
          <w:rStyle w:val="s1"/>
          <w:rFonts w:ascii="Verdana" w:eastAsia="Times New Roman" w:hAnsi="Verdana"/>
          <w:sz w:val="20"/>
          <w:szCs w:val="20"/>
        </w:rPr>
        <w:t>Kaj ste (če ste) naredili najprej ter kako boste to neskladje popolnoma odpravili (postopek me zanima)?</w:t>
      </w:r>
    </w:p>
    <w:p w14:paraId="793A09EC" w14:textId="77777777" w:rsidR="00D23709" w:rsidRDefault="00D23709" w:rsidP="00D23709">
      <w:pPr>
        <w:pStyle w:val="li2"/>
        <w:numPr>
          <w:ilvl w:val="0"/>
          <w:numId w:val="2"/>
        </w:numPr>
        <w:rPr>
          <w:rFonts w:ascii="Verdana" w:eastAsia="Times New Roman" w:hAnsi="Verdana"/>
          <w:sz w:val="20"/>
          <w:szCs w:val="20"/>
        </w:rPr>
      </w:pPr>
      <w:r>
        <w:rPr>
          <w:rStyle w:val="s1"/>
          <w:rFonts w:ascii="Verdana" w:eastAsia="Times New Roman" w:hAnsi="Verdana"/>
          <w:sz w:val="20"/>
          <w:szCs w:val="20"/>
        </w:rPr>
        <w:t>Ministrstvo še navaja, da bodo morale občine bodisi spremeniti meje volilnih enot, spremeniti število volilnih enot ali spremeniti število članov občinskega sveta. Katero od možnosti boste sprejeli vi?</w:t>
      </w:r>
    </w:p>
    <w:p w14:paraId="429B9899" w14:textId="77777777" w:rsidR="00D23709" w:rsidRDefault="00D23709" w:rsidP="00D23709">
      <w:pPr>
        <w:pStyle w:val="p1"/>
        <w:rPr>
          <w:rFonts w:ascii="Verdana" w:hAnsi="Verdana"/>
          <w:sz w:val="20"/>
          <w:szCs w:val="20"/>
        </w:rPr>
      </w:pPr>
      <w:r>
        <w:rPr>
          <w:rFonts w:ascii="Verdana" w:hAnsi="Verdana"/>
          <w:sz w:val="20"/>
          <w:szCs w:val="20"/>
        </w:rPr>
        <w:t> </w:t>
      </w:r>
    </w:p>
    <w:p w14:paraId="6639F4C7" w14:textId="77777777" w:rsidR="00D23709" w:rsidRDefault="00D23709" w:rsidP="00D23709">
      <w:pPr>
        <w:pStyle w:val="p1"/>
        <w:rPr>
          <w:rFonts w:ascii="Verdana" w:hAnsi="Verdana"/>
          <w:sz w:val="20"/>
          <w:szCs w:val="20"/>
        </w:rPr>
      </w:pPr>
      <w:r>
        <w:rPr>
          <w:rFonts w:ascii="Verdana" w:hAnsi="Verdana"/>
          <w:sz w:val="20"/>
          <w:szCs w:val="20"/>
        </w:rPr>
        <w:t>Najlepša hvala!</w:t>
      </w:r>
      <w:r>
        <w:rPr>
          <w:rFonts w:ascii="Verdana" w:hAnsi="Verdana"/>
          <w:sz w:val="20"/>
          <w:szCs w:val="20"/>
        </w:rPr>
        <w:br/>
        <w:t>Vida Toš</w:t>
      </w:r>
    </w:p>
    <w:p w14:paraId="6BFAA490" w14:textId="77777777" w:rsidR="00EA0119" w:rsidRDefault="00EA0119"/>
    <w:sectPr w:rsidR="00EA01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57084A"/>
    <w:multiLevelType w:val="multilevel"/>
    <w:tmpl w:val="64162C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7F8148E"/>
    <w:multiLevelType w:val="multilevel"/>
    <w:tmpl w:val="A2668A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854656877">
    <w:abstractNumId w:val="1"/>
    <w:lvlOverride w:ilvl="0"/>
    <w:lvlOverride w:ilvl="1"/>
    <w:lvlOverride w:ilvl="2"/>
    <w:lvlOverride w:ilvl="3"/>
    <w:lvlOverride w:ilvl="4"/>
    <w:lvlOverride w:ilvl="5"/>
    <w:lvlOverride w:ilvl="6"/>
    <w:lvlOverride w:ilvl="7"/>
    <w:lvlOverride w:ilvl="8"/>
  </w:num>
  <w:num w:numId="2" w16cid:durableId="1824858348">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709"/>
    <w:rsid w:val="00160450"/>
    <w:rsid w:val="001618CA"/>
    <w:rsid w:val="001C6A9D"/>
    <w:rsid w:val="00273FD4"/>
    <w:rsid w:val="002C5D91"/>
    <w:rsid w:val="003233F5"/>
    <w:rsid w:val="00417F1D"/>
    <w:rsid w:val="0046049B"/>
    <w:rsid w:val="00537F34"/>
    <w:rsid w:val="00785958"/>
    <w:rsid w:val="007E4833"/>
    <w:rsid w:val="008D3F2F"/>
    <w:rsid w:val="00A7312D"/>
    <w:rsid w:val="00BA1BF0"/>
    <w:rsid w:val="00D23709"/>
    <w:rsid w:val="00EA0119"/>
    <w:rsid w:val="00EB440D"/>
    <w:rsid w:val="00F4792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D2886"/>
  <w15:chartTrackingRefBased/>
  <w15:docId w15:val="{1D05DFD6-872B-4895-B1AB-95FDD27A2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D2370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D2370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D23709"/>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D23709"/>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D23709"/>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D23709"/>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D23709"/>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D23709"/>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D23709"/>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D23709"/>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D23709"/>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D23709"/>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D23709"/>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D23709"/>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D23709"/>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D23709"/>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D23709"/>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D23709"/>
    <w:rPr>
      <w:rFonts w:eastAsiaTheme="majorEastAsia" w:cstheme="majorBidi"/>
      <w:color w:val="272727" w:themeColor="text1" w:themeTint="D8"/>
    </w:rPr>
  </w:style>
  <w:style w:type="paragraph" w:styleId="Naslov">
    <w:name w:val="Title"/>
    <w:basedOn w:val="Navaden"/>
    <w:next w:val="Navaden"/>
    <w:link w:val="NaslovZnak"/>
    <w:uiPriority w:val="10"/>
    <w:qFormat/>
    <w:rsid w:val="00D2370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D23709"/>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D23709"/>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D23709"/>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D23709"/>
    <w:pPr>
      <w:spacing w:before="160"/>
      <w:jc w:val="center"/>
    </w:pPr>
    <w:rPr>
      <w:i/>
      <w:iCs/>
      <w:color w:val="404040" w:themeColor="text1" w:themeTint="BF"/>
    </w:rPr>
  </w:style>
  <w:style w:type="character" w:customStyle="1" w:styleId="CitatZnak">
    <w:name w:val="Citat Znak"/>
    <w:basedOn w:val="Privzetapisavaodstavka"/>
    <w:link w:val="Citat"/>
    <w:uiPriority w:val="29"/>
    <w:rsid w:val="00D23709"/>
    <w:rPr>
      <w:i/>
      <w:iCs/>
      <w:color w:val="404040" w:themeColor="text1" w:themeTint="BF"/>
    </w:rPr>
  </w:style>
  <w:style w:type="paragraph" w:styleId="Odstavekseznama">
    <w:name w:val="List Paragraph"/>
    <w:basedOn w:val="Navaden"/>
    <w:uiPriority w:val="34"/>
    <w:qFormat/>
    <w:rsid w:val="00D23709"/>
    <w:pPr>
      <w:ind w:left="720"/>
      <w:contextualSpacing/>
    </w:pPr>
  </w:style>
  <w:style w:type="character" w:styleId="Intenzivenpoudarek">
    <w:name w:val="Intense Emphasis"/>
    <w:basedOn w:val="Privzetapisavaodstavka"/>
    <w:uiPriority w:val="21"/>
    <w:qFormat/>
    <w:rsid w:val="00D23709"/>
    <w:rPr>
      <w:i/>
      <w:iCs/>
      <w:color w:val="2F5496" w:themeColor="accent1" w:themeShade="BF"/>
    </w:rPr>
  </w:style>
  <w:style w:type="paragraph" w:styleId="Intenzivencitat">
    <w:name w:val="Intense Quote"/>
    <w:basedOn w:val="Navaden"/>
    <w:next w:val="Navaden"/>
    <w:link w:val="IntenzivencitatZnak"/>
    <w:uiPriority w:val="30"/>
    <w:qFormat/>
    <w:rsid w:val="00D2370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D23709"/>
    <w:rPr>
      <w:i/>
      <w:iCs/>
      <w:color w:val="2F5496" w:themeColor="accent1" w:themeShade="BF"/>
    </w:rPr>
  </w:style>
  <w:style w:type="character" w:styleId="Intenzivensklic">
    <w:name w:val="Intense Reference"/>
    <w:basedOn w:val="Privzetapisavaodstavka"/>
    <w:uiPriority w:val="32"/>
    <w:qFormat/>
    <w:rsid w:val="00D23709"/>
    <w:rPr>
      <w:b/>
      <w:bCs/>
      <w:smallCaps/>
      <w:color w:val="2F5496" w:themeColor="accent1" w:themeShade="BF"/>
      <w:spacing w:val="5"/>
    </w:rPr>
  </w:style>
  <w:style w:type="paragraph" w:customStyle="1" w:styleId="p1">
    <w:name w:val="p1"/>
    <w:basedOn w:val="Navaden"/>
    <w:rsid w:val="00D23709"/>
    <w:pPr>
      <w:spacing w:before="100" w:beforeAutospacing="1" w:after="100" w:afterAutospacing="1" w:line="240" w:lineRule="auto"/>
    </w:pPr>
    <w:rPr>
      <w:rFonts w:ascii="Aptos" w:hAnsi="Aptos" w:cs="Aptos"/>
      <w:kern w:val="0"/>
      <w:sz w:val="24"/>
      <w:szCs w:val="24"/>
      <w:lang w:eastAsia="sl-SI"/>
      <w14:ligatures w14:val="none"/>
    </w:rPr>
  </w:style>
  <w:style w:type="paragraph" w:customStyle="1" w:styleId="li2">
    <w:name w:val="li2"/>
    <w:basedOn w:val="Navaden"/>
    <w:rsid w:val="00D23709"/>
    <w:pPr>
      <w:spacing w:before="100" w:beforeAutospacing="1" w:after="100" w:afterAutospacing="1" w:line="240" w:lineRule="auto"/>
    </w:pPr>
    <w:rPr>
      <w:rFonts w:ascii="Aptos" w:hAnsi="Aptos" w:cs="Aptos"/>
      <w:kern w:val="0"/>
      <w:sz w:val="24"/>
      <w:szCs w:val="24"/>
      <w:lang w:eastAsia="sl-SI"/>
      <w14:ligatures w14:val="none"/>
    </w:rPr>
  </w:style>
  <w:style w:type="character" w:customStyle="1" w:styleId="s1">
    <w:name w:val="s1"/>
    <w:basedOn w:val="Privzetapisavaodstavka"/>
    <w:rsid w:val="00D23709"/>
  </w:style>
  <w:style w:type="character" w:styleId="Krepko">
    <w:name w:val="Strong"/>
    <w:basedOn w:val="Privzetapisavaodstavka"/>
    <w:uiPriority w:val="22"/>
    <w:qFormat/>
    <w:rsid w:val="00D237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031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224</Words>
  <Characters>1278</Characters>
  <Application>Microsoft Office Word</Application>
  <DocSecurity>0</DocSecurity>
  <Lines>10</Lines>
  <Paragraphs>2</Paragraphs>
  <ScaleCrop>false</ScaleCrop>
  <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Občina Trojica</dc:creator>
  <cp:keywords/>
  <dc:description/>
  <cp:lastModifiedBy>Občina Trojica</cp:lastModifiedBy>
  <cp:revision>1</cp:revision>
  <dcterms:created xsi:type="dcterms:W3CDTF">2025-05-23T12:29:00Z</dcterms:created>
  <dcterms:modified xsi:type="dcterms:W3CDTF">2025-05-23T12:32:00Z</dcterms:modified>
</cp:coreProperties>
</file>